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AA20" w14:textId="77777777" w:rsidR="0065410C" w:rsidRDefault="0065410C" w:rsidP="00DD70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проведению</w:t>
      </w:r>
    </w:p>
    <w:p w14:paraId="014766CB" w14:textId="13DA3B9D" w:rsidR="0065410C" w:rsidRDefault="0065410C" w:rsidP="00DD70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Киберквиза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Первых</w:t>
      </w:r>
    </w:p>
    <w:p w14:paraId="272C30F9" w14:textId="6AAEE1BC" w:rsidR="0065410C" w:rsidRDefault="0065410C" w:rsidP="00DD70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Общероссийского общественно-государственного движения детей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молодежи «Движение первых» </w:t>
      </w:r>
    </w:p>
    <w:p w14:paraId="21AA562D" w14:textId="77777777" w:rsidR="00CA6154" w:rsidRDefault="00CA6154" w:rsidP="00CA6154">
      <w:pPr>
        <w:pStyle w:val="13"/>
        <w:spacing w:before="240" w:beforeAutospacing="0" w:after="240" w:afterAutospacing="0" w:line="276" w:lineRule="auto"/>
        <w:ind w:firstLine="567"/>
        <w:jc w:val="both"/>
        <w:rPr>
          <w:sz w:val="28"/>
          <w:szCs w:val="28"/>
        </w:rPr>
      </w:pPr>
      <w:r>
        <w:rPr>
          <w:rFonts w:eastAsia="Liberation Serif"/>
          <w:i/>
          <w:iCs/>
          <w:color w:val="000000"/>
          <w:sz w:val="28"/>
          <w:szCs w:val="28"/>
        </w:rPr>
        <w:t>Общероссийское общественно-государственное движение детей и молодёжи «Движение Первых» – крупнейшее в Российской Федерации сообщество детей, подростков и взрослых, объединяющее государственные и общественные институты для формирования единой воспитательной среды школьников и студентов профессиональных образовательных организаций. </w:t>
      </w:r>
    </w:p>
    <w:p w14:paraId="1EB8ADBA" w14:textId="77777777" w:rsidR="00CA6154" w:rsidRDefault="00CA6154" w:rsidP="00CA6154">
      <w:pPr>
        <w:pStyle w:val="13"/>
        <w:spacing w:before="240" w:beforeAutospacing="0" w:after="240" w:afterAutospacing="0" w:line="276" w:lineRule="auto"/>
        <w:ind w:firstLine="567"/>
        <w:jc w:val="both"/>
        <w:rPr>
          <w:sz w:val="28"/>
          <w:szCs w:val="28"/>
        </w:rPr>
      </w:pPr>
      <w:r>
        <w:rPr>
          <w:rFonts w:eastAsia="Liberation Serif"/>
          <w:i/>
          <w:iCs/>
          <w:color w:val="000000"/>
          <w:sz w:val="28"/>
          <w:szCs w:val="28"/>
        </w:rPr>
        <w:t>Участниками Движения Первых являются более 5 млн человек. На регулярной основе в 89 регионах России работают свыше 43 тыс. первичных отделений. В 2023 году мероприятия Движения охватили более 7 млн человек. </w:t>
      </w:r>
    </w:p>
    <w:p w14:paraId="2DED86F2" w14:textId="77777777" w:rsidR="00CA6154" w:rsidRDefault="00CA6154" w:rsidP="00CA6154">
      <w:pPr>
        <w:pStyle w:val="13"/>
        <w:spacing w:before="240" w:beforeAutospacing="0" w:after="240" w:afterAutospacing="0" w:line="276" w:lineRule="auto"/>
        <w:ind w:firstLine="567"/>
        <w:jc w:val="both"/>
        <w:rPr>
          <w:sz w:val="28"/>
          <w:szCs w:val="28"/>
        </w:rPr>
      </w:pPr>
      <w:r>
        <w:rPr>
          <w:rFonts w:eastAsia="Liberation Serif"/>
          <w:i/>
          <w:iCs/>
          <w:color w:val="000000"/>
          <w:sz w:val="28"/>
          <w:szCs w:val="28"/>
        </w:rPr>
        <w:t>Программно-проектная деятельность Движения осуществляется по направлениям: «Образование и знания», «Наука и технологии», «Труд, профессия и своё дело», «Культура и искусство», «</w:t>
      </w:r>
      <w:proofErr w:type="spellStart"/>
      <w:r>
        <w:rPr>
          <w:rFonts w:eastAsia="Liberation Serif"/>
          <w:i/>
          <w:iCs/>
          <w:color w:val="000000"/>
          <w:sz w:val="28"/>
          <w:szCs w:val="28"/>
        </w:rPr>
        <w:t>Волонтёрство</w:t>
      </w:r>
      <w:proofErr w:type="spellEnd"/>
      <w:r>
        <w:rPr>
          <w:rFonts w:eastAsia="Liberation Serif"/>
          <w:i/>
          <w:iCs/>
          <w:color w:val="000000"/>
          <w:sz w:val="28"/>
          <w:szCs w:val="28"/>
        </w:rPr>
        <w:t xml:space="preserve"> и добровольчество», «Патриотизм и историческая память», «Спорт и здоровый образ жизни», «Медиа и коммуникации», «Дипломатия и международные отношения», «Экология и охрана природы», «Туризм и путешествия». </w:t>
      </w:r>
    </w:p>
    <w:p w14:paraId="0C5ECB9B" w14:textId="77777777" w:rsidR="00CA6154" w:rsidRDefault="00CA6154" w:rsidP="00CA6154">
      <w:pPr>
        <w:pStyle w:val="13"/>
        <w:spacing w:before="240" w:beforeAutospacing="0" w:after="240" w:afterAutospacing="0" w:line="276" w:lineRule="auto"/>
        <w:ind w:firstLine="567"/>
        <w:jc w:val="both"/>
        <w:rPr>
          <w:sz w:val="28"/>
          <w:szCs w:val="28"/>
        </w:rPr>
      </w:pPr>
      <w:r>
        <w:rPr>
          <w:rFonts w:eastAsia="Liberation Serif"/>
          <w:i/>
          <w:iCs/>
          <w:color w:val="000000"/>
          <w:sz w:val="28"/>
          <w:szCs w:val="28"/>
        </w:rPr>
        <w:t>Работа Движения реализуется в добровольной занятости детей и молодежи во внеучебное время в образовательных организациях, в организациях культуры, физической культуры и спорта, молодежной политики, социальной защиты и на предприятиях.  </w:t>
      </w:r>
    </w:p>
    <w:p w14:paraId="2BB5BD0C" w14:textId="77777777" w:rsidR="00CA6154" w:rsidRDefault="00CA6154" w:rsidP="00CA6154">
      <w:pPr>
        <w:pStyle w:val="13"/>
        <w:spacing w:before="240" w:beforeAutospacing="0" w:after="240" w:afterAutospacing="0" w:line="276" w:lineRule="auto"/>
        <w:ind w:firstLine="567"/>
        <w:jc w:val="both"/>
        <w:rPr>
          <w:sz w:val="28"/>
          <w:szCs w:val="28"/>
        </w:rPr>
      </w:pPr>
      <w:r>
        <w:rPr>
          <w:rFonts w:eastAsia="Liberation Serif"/>
          <w:i/>
          <w:iCs/>
          <w:color w:val="000000"/>
          <w:sz w:val="28"/>
          <w:szCs w:val="28"/>
        </w:rPr>
        <w:t xml:space="preserve">Движение Первых обеспечивает реализацию Программы воспитательной работы с детьми и молодежью на основе традиционных российских духовно-нравственных ценностей, национального культурного и исторического наследия и принципе неразрывной связи поколений, в целях создания единого воспитательного пространства равных возможностей для всестороннего развития и самореализации детей и молодежи, формирования </w:t>
      </w:r>
      <w:r>
        <w:rPr>
          <w:rFonts w:eastAsia="Liberation Serif"/>
          <w:i/>
          <w:iCs/>
          <w:color w:val="000000"/>
          <w:sz w:val="28"/>
          <w:szCs w:val="28"/>
        </w:rPr>
        <w:lastRenderedPageBreak/>
        <w:t>у участников навыков, полезных для практического применения и профориентации.  </w:t>
      </w:r>
    </w:p>
    <w:p w14:paraId="5216E1A2" w14:textId="762230A0" w:rsidR="00CA6154" w:rsidRPr="00CA6154" w:rsidRDefault="00CA6154" w:rsidP="00CA61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154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</w:rPr>
        <w:t>Крупнейшие проекты Движения Первых: Всероссийский проект «Первая помощь», Всероссийская акция «Окна Победы», Всероссийская акция «Ёлка желаний», Всероссийский волонтёрский проект «</w:t>
      </w:r>
      <w:proofErr w:type="spellStart"/>
      <w:r w:rsidRPr="00CA6154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</w:rPr>
        <w:t>МыВместе.Дети</w:t>
      </w:r>
      <w:proofErr w:type="spellEnd"/>
      <w:r w:rsidRPr="00CA6154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</w:rPr>
        <w:t>», Военно-патриотическая игра «Зарница», Всероссийский проект «Юннаты Первых», Всероссийский проект «Хранители истории», Всероссийский театральный проект «Школьная классика», Всероссийский проект «</w:t>
      </w:r>
      <w:proofErr w:type="spellStart"/>
      <w:r w:rsidRPr="00CA6154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</w:rPr>
        <w:t>Медиапритяжение</w:t>
      </w:r>
      <w:proofErr w:type="spellEnd"/>
      <w:r w:rsidRPr="00CA6154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</w:rPr>
        <w:t>», программа «Мы – граждане России!», Всероссийский проект «Безопасность в Движении». </w:t>
      </w:r>
    </w:p>
    <w:p w14:paraId="2FD3F3DB" w14:textId="77777777" w:rsidR="00CA6154" w:rsidRPr="00DD707B" w:rsidRDefault="00CA6154" w:rsidP="00DD70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748C10" w14:textId="77777777" w:rsidR="00204DC9" w:rsidRDefault="00754669" w:rsidP="00DD70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3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Краткое описание, цели и задачи: </w:t>
      </w:r>
    </w:p>
    <w:p w14:paraId="0FE3D340" w14:textId="0C4FE3A7" w:rsidR="00435199" w:rsidRPr="00204DC9" w:rsidRDefault="00457460" w:rsidP="00DD70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исполнение указа Президента Российской</w:t>
      </w:r>
      <w:r w:rsidR="00204D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от 17.05.2023 № 358 «О Стратегии комплексной безопасности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Российской Федерации на период до 2030 года» Движение Первых запускает программу «Кибербезопасность в Движении», направленную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</w:t>
      </w:r>
      <w:r w:rsidRPr="004733CD">
        <w:rPr>
          <w:rFonts w:ascii="Times New Roman" w:eastAsia="Times New Roman" w:hAnsi="Times New Roman"/>
          <w:sz w:val="28"/>
          <w:szCs w:val="28"/>
          <w:lang w:eastAsia="ru-RU"/>
        </w:rPr>
        <w:t xml:space="preserve">популяризацию культуры безопасности в цифровой среде среди детей. Движение Первых при поддержке «Альянса по защите детей в цифровой среде» и магазина приложений </w:t>
      </w:r>
      <w:proofErr w:type="spellStart"/>
      <w:r w:rsidRPr="004733CD">
        <w:rPr>
          <w:rFonts w:ascii="Times New Roman" w:eastAsia="Times New Roman" w:hAnsi="Times New Roman"/>
          <w:sz w:val="28"/>
          <w:szCs w:val="28"/>
          <w:lang w:val="en-US" w:eastAsia="ru-RU"/>
        </w:rPr>
        <w:t>RuStore</w:t>
      </w:r>
      <w:proofErr w:type="spellEnd"/>
      <w:r w:rsidRPr="004733CD">
        <w:rPr>
          <w:rFonts w:ascii="Times New Roman" w:eastAsia="Times New Roman" w:hAnsi="Times New Roman"/>
          <w:sz w:val="28"/>
          <w:szCs w:val="28"/>
          <w:lang w:eastAsia="ru-RU"/>
        </w:rPr>
        <w:t xml:space="preserve"> (Общество с ограниченной ответственностью «В Контакте») реализует проект «Азбука </w:t>
      </w:r>
      <w:r w:rsidR="008C74A8">
        <w:rPr>
          <w:rFonts w:ascii="Times New Roman" w:eastAsia="Times New Roman" w:hAnsi="Times New Roman"/>
          <w:sz w:val="28"/>
          <w:szCs w:val="28"/>
          <w:lang w:eastAsia="ru-RU"/>
        </w:rPr>
        <w:t>кибербезопасности Первых и Альянса</w:t>
      </w:r>
      <w:r w:rsidRPr="004733CD">
        <w:rPr>
          <w:rFonts w:ascii="Times New Roman" w:eastAsia="Times New Roman" w:hAnsi="Times New Roman"/>
          <w:sz w:val="28"/>
          <w:szCs w:val="28"/>
          <w:lang w:eastAsia="ru-RU"/>
        </w:rPr>
        <w:t>» (далее – Проект), в рамках которого был разработан макет плаката формата А</w:t>
      </w:r>
      <w:r w:rsidR="00EB2B1D" w:rsidRPr="00EB2B1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733CD">
        <w:rPr>
          <w:rFonts w:ascii="Times New Roman" w:eastAsia="Times New Roman" w:hAnsi="Times New Roman"/>
          <w:sz w:val="28"/>
          <w:szCs w:val="28"/>
          <w:lang w:eastAsia="ru-RU"/>
        </w:rPr>
        <w:t>, включающ</w:t>
      </w:r>
      <w:r w:rsidR="00EB2B1D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4733CD">
        <w:rPr>
          <w:rFonts w:ascii="Times New Roman" w:eastAsia="Times New Roman" w:hAnsi="Times New Roman"/>
          <w:sz w:val="28"/>
          <w:szCs w:val="28"/>
          <w:lang w:eastAsia="ru-RU"/>
        </w:rPr>
        <w:t xml:space="preserve"> 33 понятия цифровой грамотности.</w:t>
      </w:r>
      <w:r w:rsidR="0050039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данного Проекта был разработан «</w:t>
      </w:r>
      <w:proofErr w:type="spellStart"/>
      <w:r w:rsidR="00500395">
        <w:rPr>
          <w:rFonts w:ascii="Times New Roman" w:eastAsia="Times New Roman" w:hAnsi="Times New Roman"/>
          <w:sz w:val="28"/>
          <w:szCs w:val="28"/>
          <w:lang w:eastAsia="ru-RU"/>
        </w:rPr>
        <w:t>Киберквиз</w:t>
      </w:r>
      <w:proofErr w:type="spellEnd"/>
      <w:r w:rsidR="00500395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Первых» (далее – </w:t>
      </w:r>
      <w:proofErr w:type="spellStart"/>
      <w:r w:rsidR="00500395">
        <w:rPr>
          <w:rFonts w:ascii="Times New Roman" w:eastAsia="Times New Roman" w:hAnsi="Times New Roman"/>
          <w:sz w:val="28"/>
          <w:szCs w:val="28"/>
          <w:lang w:eastAsia="ru-RU"/>
        </w:rPr>
        <w:t>Квиз</w:t>
      </w:r>
      <w:proofErr w:type="spellEnd"/>
      <w:r w:rsidR="00500395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500395" w:rsidRPr="003B36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516D8F" w14:textId="1A867343" w:rsidR="00435199" w:rsidRPr="00204DC9" w:rsidRDefault="00435199" w:rsidP="00DD70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="00500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00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Квиза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500395" w:rsidRPr="003B366C">
        <w:rPr>
          <w:rFonts w:ascii="Times New Roman" w:hAnsi="Times New Roman" w:cs="Times New Roman"/>
          <w:sz w:val="28"/>
          <w:szCs w:val="28"/>
        </w:rPr>
        <w:t xml:space="preserve">повышение знаний о кибербезопасности, развитие навыков командной деятельности, раскрытие творческого потенциала участников. </w:t>
      </w:r>
    </w:p>
    <w:p w14:paraId="69079623" w14:textId="7B8F6253" w:rsidR="00435199" w:rsidRDefault="00435199" w:rsidP="00DD70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20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0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Квиза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14:paraId="6F5593F6" w14:textId="4605A462" w:rsidR="00DD707B" w:rsidRDefault="00DD707B" w:rsidP="00DD707B">
      <w:pPr>
        <w:numPr>
          <w:ilvl w:val="0"/>
          <w:numId w:val="4"/>
        </w:numPr>
        <w:tabs>
          <w:tab w:val="left" w:pos="567"/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DD707B">
        <w:rPr>
          <w:rFonts w:ascii="Times New Roman" w:eastAsia="Times New Roman" w:hAnsi="Times New Roman" w:cs="Times New Roman"/>
          <w:sz w:val="28"/>
          <w:szCs w:val="28"/>
        </w:rPr>
        <w:t xml:space="preserve">овышение уровня осведомленности о </w:t>
      </w:r>
      <w:proofErr w:type="spellStart"/>
      <w:r w:rsidRPr="00DD707B">
        <w:rPr>
          <w:rFonts w:ascii="Times New Roman" w:eastAsia="Times New Roman" w:hAnsi="Times New Roman" w:cs="Times New Roman"/>
          <w:sz w:val="28"/>
          <w:szCs w:val="28"/>
        </w:rPr>
        <w:t>киберугрозах</w:t>
      </w:r>
      <w:proofErr w:type="spellEnd"/>
      <w:r w:rsidRPr="00DD707B">
        <w:rPr>
          <w:rFonts w:ascii="Times New Roman" w:eastAsia="Times New Roman" w:hAnsi="Times New Roman" w:cs="Times New Roman"/>
          <w:sz w:val="28"/>
          <w:szCs w:val="28"/>
        </w:rPr>
        <w:t xml:space="preserve"> и методах защиты персональных данных в целях поддержания безопасности в киберпространстве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11A344F" w14:textId="25C77E69" w:rsidR="00DD707B" w:rsidRDefault="00DD707B" w:rsidP="00DD707B">
      <w:pPr>
        <w:numPr>
          <w:ilvl w:val="0"/>
          <w:numId w:val="4"/>
        </w:numPr>
        <w:tabs>
          <w:tab w:val="left" w:pos="567"/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D707B">
        <w:rPr>
          <w:rFonts w:ascii="Times New Roman" w:eastAsia="Times New Roman" w:hAnsi="Times New Roman" w:cs="Times New Roman"/>
          <w:sz w:val="28"/>
          <w:szCs w:val="28"/>
        </w:rPr>
        <w:t>ормирование гражданской и патриотической позиции подрастающего поколения с учетом цифровой грамотности и ответственного поведения в интернете для обеспечения национальной кибербезопасности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DEFC8A" w14:textId="77777777" w:rsidR="00DD707B" w:rsidRDefault="00DD707B" w:rsidP="00DD707B">
      <w:pPr>
        <w:numPr>
          <w:ilvl w:val="0"/>
          <w:numId w:val="4"/>
        </w:numPr>
        <w:tabs>
          <w:tab w:val="left" w:pos="567"/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D707B">
        <w:rPr>
          <w:rFonts w:ascii="Times New Roman" w:eastAsia="Times New Roman" w:hAnsi="Times New Roman" w:cs="Times New Roman"/>
          <w:sz w:val="28"/>
          <w:szCs w:val="28"/>
        </w:rPr>
        <w:t xml:space="preserve">ажность определения и повышения уровня </w:t>
      </w:r>
      <w:proofErr w:type="spellStart"/>
      <w:r w:rsidRPr="00DD707B">
        <w:rPr>
          <w:rFonts w:ascii="Times New Roman" w:eastAsia="Times New Roman" w:hAnsi="Times New Roman" w:cs="Times New Roman"/>
          <w:sz w:val="28"/>
          <w:szCs w:val="28"/>
        </w:rPr>
        <w:t>кибергигиены</w:t>
      </w:r>
      <w:proofErr w:type="spellEnd"/>
      <w:r w:rsidRPr="00DD707B">
        <w:rPr>
          <w:rFonts w:ascii="Times New Roman" w:eastAsia="Times New Roman" w:hAnsi="Times New Roman" w:cs="Times New Roman"/>
          <w:sz w:val="28"/>
          <w:szCs w:val="28"/>
        </w:rPr>
        <w:t xml:space="preserve"> и безопасности в сети для обеспечения защиты от онлайн угроз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C9FCAA1" w14:textId="3544B54A" w:rsidR="00DD707B" w:rsidRPr="00DD707B" w:rsidRDefault="00DD707B" w:rsidP="00DD707B">
      <w:pPr>
        <w:numPr>
          <w:ilvl w:val="0"/>
          <w:numId w:val="4"/>
        </w:numPr>
        <w:tabs>
          <w:tab w:val="left" w:pos="567"/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D707B">
        <w:rPr>
          <w:rFonts w:ascii="Times New Roman" w:eastAsia="Times New Roman" w:hAnsi="Times New Roman" w:cs="Times New Roman"/>
          <w:sz w:val="28"/>
          <w:szCs w:val="28"/>
        </w:rPr>
        <w:t xml:space="preserve">опуляризация </w:t>
      </w:r>
      <w:proofErr w:type="spellStart"/>
      <w:r w:rsidRPr="00DD707B">
        <w:rPr>
          <w:rFonts w:ascii="Times New Roman" w:eastAsia="Times New Roman" w:hAnsi="Times New Roman" w:cs="Times New Roman"/>
          <w:sz w:val="28"/>
          <w:szCs w:val="28"/>
        </w:rPr>
        <w:t>кибергигиены</w:t>
      </w:r>
      <w:proofErr w:type="spellEnd"/>
      <w:r w:rsidRPr="00DD707B">
        <w:rPr>
          <w:rFonts w:ascii="Times New Roman" w:eastAsia="Times New Roman" w:hAnsi="Times New Roman" w:cs="Times New Roman"/>
          <w:sz w:val="28"/>
          <w:szCs w:val="28"/>
        </w:rPr>
        <w:t xml:space="preserve"> и безопасных практик в интернете как средства </w:t>
      </w:r>
      <w:proofErr w:type="spellStart"/>
      <w:r w:rsidRPr="00DD707B">
        <w:rPr>
          <w:rFonts w:ascii="Times New Roman" w:eastAsia="Times New Roman" w:hAnsi="Times New Roman" w:cs="Times New Roman"/>
          <w:sz w:val="28"/>
          <w:szCs w:val="28"/>
        </w:rPr>
        <w:t>кибервоспитания</w:t>
      </w:r>
      <w:proofErr w:type="spellEnd"/>
      <w:r w:rsidRPr="00DD707B">
        <w:rPr>
          <w:rFonts w:ascii="Times New Roman" w:eastAsia="Times New Roman" w:hAnsi="Times New Roman" w:cs="Times New Roman"/>
          <w:sz w:val="28"/>
          <w:szCs w:val="28"/>
        </w:rPr>
        <w:t xml:space="preserve"> и защиты личных данных аналогично значению физической культуры и спорта для общего физического и нравственного развития подрастающего поколения.</w:t>
      </w:r>
    </w:p>
    <w:p w14:paraId="71012178" w14:textId="29856E25" w:rsidR="00DD707B" w:rsidRPr="00DD707B" w:rsidRDefault="00435199" w:rsidP="009672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Сроки проведения </w:t>
      </w:r>
      <w:proofErr w:type="spellStart"/>
      <w:r w:rsidR="0020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Квиза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3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21 июня по 30 декабря 2024 года</w:t>
      </w:r>
    </w:p>
    <w:p w14:paraId="379F220B" w14:textId="500CCBA7" w:rsidR="008D591E" w:rsidRPr="0096722A" w:rsidRDefault="003B366C" w:rsidP="0096722A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Алгоритм проведения </w:t>
      </w:r>
      <w:proofErr w:type="spellStart"/>
      <w:r w:rsidR="00967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Квиза</w:t>
      </w:r>
      <w:proofErr w:type="spellEnd"/>
      <w:r w:rsidR="00967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EE9C4ED" w14:textId="59660061" w:rsidR="008D591E" w:rsidRPr="009C4F5D" w:rsidRDefault="009C4F5D" w:rsidP="009672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4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необходимо для проведения </w:t>
      </w:r>
      <w:proofErr w:type="spellStart"/>
      <w:r w:rsidR="0096722A" w:rsidRPr="009C4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9C4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виза</w:t>
      </w:r>
      <w:proofErr w:type="spellEnd"/>
      <w:r w:rsidRPr="009C4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14:paraId="1934BC80" w14:textId="045A817A" w:rsidR="008D591E" w:rsidRPr="003B366C" w:rsidRDefault="009C4F5D" w:rsidP="0096722A">
      <w:pPr>
        <w:pStyle w:val="af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Компьютер, проектор для демонстрации </w:t>
      </w:r>
      <w:proofErr w:type="spellStart"/>
      <w:r w:rsidR="00967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виза</w:t>
      </w:r>
      <w:proofErr w:type="spellEnd"/>
    </w:p>
    <w:p w14:paraId="17302C7B" w14:textId="77777777" w:rsidR="008D591E" w:rsidRPr="003B366C" w:rsidRDefault="009C4F5D" w:rsidP="0096722A">
      <w:pPr>
        <w:pStyle w:val="af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Аудиоколонки</w:t>
      </w:r>
    </w:p>
    <w:p w14:paraId="2E272415" w14:textId="77777777" w:rsidR="008D591E" w:rsidRPr="003B366C" w:rsidRDefault="009C4F5D" w:rsidP="0096722A">
      <w:pPr>
        <w:pStyle w:val="af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Ручки или карандаши для записи ответов</w:t>
      </w:r>
    </w:p>
    <w:p w14:paraId="2E9FF25A" w14:textId="77777777" w:rsidR="008D591E" w:rsidRPr="003B366C" w:rsidRDefault="009C4F5D" w:rsidP="0096722A">
      <w:pPr>
        <w:pStyle w:val="af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Бланки для внесения ответов по количеству команд-участников</w:t>
      </w:r>
    </w:p>
    <w:p w14:paraId="49212D6D" w14:textId="77777777" w:rsidR="008D591E" w:rsidRPr="003B366C" w:rsidRDefault="009C4F5D" w:rsidP="0096722A">
      <w:pPr>
        <w:pStyle w:val="af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Организованные места по количеству команд</w:t>
      </w:r>
    </w:p>
    <w:p w14:paraId="48A8E352" w14:textId="6C0DF652" w:rsidR="008D591E" w:rsidRPr="003B366C" w:rsidRDefault="009C4F5D" w:rsidP="0096722A">
      <w:pPr>
        <w:pStyle w:val="af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Азбука кибербезопасности Первых и Альянса по защите детей в цифровой среде</w:t>
      </w:r>
      <w:r w:rsidR="00EB2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цифровом или бумажном виде.</w:t>
      </w:r>
    </w:p>
    <w:p w14:paraId="1225A293" w14:textId="7E2AF977" w:rsidR="008D591E" w:rsidRPr="009C4F5D" w:rsidRDefault="009C4F5D" w:rsidP="009672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Содержание </w:t>
      </w:r>
      <w:proofErr w:type="spellStart"/>
      <w:r w:rsidR="0096722A" w:rsidRPr="009C4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9C4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spellEnd"/>
      <w:r w:rsidRPr="009C4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48DA9674" w14:textId="165D171B" w:rsidR="008D591E" w:rsidRPr="003B366C" w:rsidRDefault="0096722A" w:rsidP="0096722A">
      <w:pPr>
        <w:pStyle w:val="af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9C4F5D"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</w:t>
      </w:r>
      <w:proofErr w:type="spellEnd"/>
      <w:r w:rsidR="009C4F5D"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(видео)</w:t>
      </w:r>
    </w:p>
    <w:p w14:paraId="04CAAAB3" w14:textId="77777777" w:rsidR="008D591E" w:rsidRPr="003B366C" w:rsidRDefault="009C4F5D" w:rsidP="0096722A">
      <w:pPr>
        <w:pStyle w:val="af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Инструкция</w:t>
      </w:r>
    </w:p>
    <w:p w14:paraId="6E033E3C" w14:textId="77777777" w:rsidR="008D591E" w:rsidRPr="003B366C" w:rsidRDefault="009C4F5D" w:rsidP="0096722A">
      <w:pPr>
        <w:pStyle w:val="af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Бланки для внесения ответов.</w:t>
      </w:r>
    </w:p>
    <w:p w14:paraId="0D778042" w14:textId="77777777" w:rsidR="008D591E" w:rsidRPr="003B366C" w:rsidRDefault="009C4F5D" w:rsidP="0096722A">
      <w:pPr>
        <w:pStyle w:val="af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Бланки для проверки ответов</w:t>
      </w:r>
    </w:p>
    <w:p w14:paraId="17616237" w14:textId="63A9755C" w:rsidR="008D591E" w:rsidRPr="003B366C" w:rsidRDefault="009C4F5D" w:rsidP="0096722A">
      <w:pPr>
        <w:pStyle w:val="af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Кроссворд </w:t>
      </w:r>
    </w:p>
    <w:p w14:paraId="1661896B" w14:textId="46A7899F" w:rsidR="003B366C" w:rsidRDefault="009C4F5D" w:rsidP="009672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Перед проведением </w:t>
      </w:r>
      <w:proofErr w:type="spellStart"/>
      <w:r w:rsidR="00967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виза</w:t>
      </w:r>
      <w:proofErr w:type="spellEnd"/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ведущему нужно скачать его, просмотреть содержимое и ознакомиться с вопросами. Для ответов на каждый вопрос выделено определенное время, в зависимости от уровня подготовки ребят темп работы можно менять.</w:t>
      </w:r>
    </w:p>
    <w:p w14:paraId="7C1E82BE" w14:textId="2AE64565" w:rsidR="003B366C" w:rsidRDefault="009C4F5D" w:rsidP="009672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="00967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визе</w:t>
      </w:r>
      <w:proofErr w:type="spellEnd"/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могут принимать участие дети от 6 до 18 лет как в составе команды, так и индивидуально.</w:t>
      </w:r>
    </w:p>
    <w:p w14:paraId="18C5FD59" w14:textId="07C77522" w:rsidR="008D591E" w:rsidRPr="003B366C" w:rsidRDefault="009C4F5D" w:rsidP="009672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Участники игры разбиваются на команды, можно играть семьёй или проводить </w:t>
      </w:r>
      <w:proofErr w:type="spellStart"/>
      <w:r w:rsidR="00967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</w:t>
      </w:r>
      <w:proofErr w:type="spellEnd"/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индивидуально. Каждая команда садится за отдельный стол, чтобы участники видели друг друга, и каждый участник видел экран. </w:t>
      </w:r>
    </w:p>
    <w:p w14:paraId="3769B060" w14:textId="398A9F72" w:rsidR="008D591E" w:rsidRPr="003B366C" w:rsidRDefault="009C4F5D" w:rsidP="009672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Перед началом игры каждая команда получает распечатанные пустые бланки для ответов для каждого раунда, вопросы кроссворда раздают перед 5 раундом. Команды придумывают название, которое прописывают на каждом бланке ответов в свободном окне (справа от номера раунда). </w:t>
      </w:r>
    </w:p>
    <w:p w14:paraId="56310D8D" w14:textId="3D006FD8" w:rsidR="008D591E" w:rsidRPr="003B366C" w:rsidRDefault="009C4F5D" w:rsidP="009672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Видеозапись </w:t>
      </w:r>
      <w:proofErr w:type="spellStart"/>
      <w:r w:rsidR="00967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виза</w:t>
      </w:r>
      <w:proofErr w:type="spellEnd"/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транслируется на экране, дополнительно ведущий озвучивает голосом задания. </w:t>
      </w:r>
      <w:proofErr w:type="spellStart"/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Квиз</w:t>
      </w:r>
      <w:proofErr w:type="spellEnd"/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состоит из 5 раундов. В 1-4 раундах по 5 вопросов, в 5 раунде кроссворд из 17 слов. В конце каждого раунда заполненные бланки сдаются до показа ответов. </w:t>
      </w:r>
    </w:p>
    <w:p w14:paraId="185B14C3" w14:textId="4124A3B8" w:rsidR="008D591E" w:rsidRPr="003B366C" w:rsidRDefault="009C4F5D" w:rsidP="009672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1-4 раундах каждый верный ответ оценивается в 1 балл, в 5 раунде за 6 верных ответов – 1 балл, за 12 верных ответов – 2 балл</w:t>
      </w:r>
      <w:r w:rsidR="00EB2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 16-17 верных ответов 3 балла. По итогам </w:t>
      </w:r>
      <w:proofErr w:type="spellStart"/>
      <w:r w:rsidR="00967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виза</w:t>
      </w:r>
      <w:proofErr w:type="spellEnd"/>
      <w:r w:rsidRPr="003B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побеждает команда, набравшая наибольшее количество баллов.</w:t>
      </w:r>
    </w:p>
    <w:p w14:paraId="79383FBF" w14:textId="4772598C" w:rsidR="008D591E" w:rsidRPr="003B366C" w:rsidRDefault="003B366C" w:rsidP="009672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Раунд 1</w:t>
      </w:r>
      <w:r w:rsidR="009C4F5D" w:rsidRPr="003B366C">
        <w:rPr>
          <w:rFonts w:ascii="Times New Roman" w:hAnsi="Times New Roman" w:cs="Times New Roman"/>
          <w:b/>
          <w:sz w:val="28"/>
          <w:szCs w:val="28"/>
        </w:rPr>
        <w:t xml:space="preserve"> – Выбор правильного ответа из четырёх предложенных.</w:t>
      </w:r>
    </w:p>
    <w:p w14:paraId="36682378" w14:textId="77777777" w:rsidR="003B366C" w:rsidRDefault="009C4F5D" w:rsidP="00967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6C">
        <w:rPr>
          <w:rFonts w:ascii="Times New Roman" w:hAnsi="Times New Roman" w:cs="Times New Roman"/>
          <w:sz w:val="28"/>
          <w:szCs w:val="28"/>
        </w:rPr>
        <w:t>Командам необходимо внимательно прочитать вопрос с предложенными вариантами ответов и записать букву верного, на их взгляд, ответа на бланке ответов 1. На каждый ответ даётся 20 секунд.</w:t>
      </w:r>
    </w:p>
    <w:p w14:paraId="6030FF06" w14:textId="6F768265" w:rsidR="008D591E" w:rsidRPr="003B366C" w:rsidRDefault="003B366C" w:rsidP="00967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9C4F5D" w:rsidRPr="003B366C">
        <w:rPr>
          <w:rFonts w:ascii="Times New Roman" w:hAnsi="Times New Roman" w:cs="Times New Roman"/>
          <w:b/>
          <w:sz w:val="28"/>
          <w:szCs w:val="28"/>
        </w:rPr>
        <w:t>аунд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9C4F5D" w:rsidRPr="003B366C">
        <w:rPr>
          <w:rFonts w:ascii="Times New Roman" w:hAnsi="Times New Roman" w:cs="Times New Roman"/>
          <w:b/>
          <w:sz w:val="28"/>
          <w:szCs w:val="28"/>
        </w:rPr>
        <w:t xml:space="preserve"> – Правда / Ложь</w:t>
      </w:r>
    </w:p>
    <w:p w14:paraId="7DF89A8C" w14:textId="77777777" w:rsidR="003B366C" w:rsidRDefault="009C4F5D" w:rsidP="00967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6C">
        <w:rPr>
          <w:rFonts w:ascii="Times New Roman" w:hAnsi="Times New Roman" w:cs="Times New Roman"/>
          <w:sz w:val="28"/>
          <w:szCs w:val="28"/>
        </w:rPr>
        <w:t>На экране представлено определение понятия. Участникам необходимо определить написано оно верно или допущена ошибка. Если с высказыванием согласны, в бланке ответов записывают «верю», если не согласны – «не верю». На каждый ответ выделено по 15 секунд.</w:t>
      </w:r>
    </w:p>
    <w:p w14:paraId="5DA5802D" w14:textId="35A9A029" w:rsidR="008D591E" w:rsidRPr="003B366C" w:rsidRDefault="009C4F5D" w:rsidP="00967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6C">
        <w:rPr>
          <w:rFonts w:ascii="Times New Roman" w:hAnsi="Times New Roman" w:cs="Times New Roman"/>
          <w:b/>
          <w:sz w:val="28"/>
          <w:szCs w:val="28"/>
        </w:rPr>
        <w:t>Раунд 3 – Просмотр видеороликов и подкастов</w:t>
      </w:r>
    </w:p>
    <w:p w14:paraId="1175ACA1" w14:textId="66FA51C4" w:rsidR="008D591E" w:rsidRPr="003B366C" w:rsidRDefault="009C4F5D" w:rsidP="00967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6C">
        <w:rPr>
          <w:rFonts w:ascii="Times New Roman" w:hAnsi="Times New Roman" w:cs="Times New Roman"/>
          <w:sz w:val="28"/>
          <w:szCs w:val="28"/>
        </w:rPr>
        <w:t>Участникам представлены фрагменты мультфильм и подкастов. После просмотра необходимо записать ответ на вопрос, появившийся после видео на экране в бланк ответов №3. На каждый ответ есть 15 секунд.</w:t>
      </w:r>
    </w:p>
    <w:p w14:paraId="6A6C4E50" w14:textId="77777777" w:rsidR="008D591E" w:rsidRPr="003B366C" w:rsidRDefault="009C4F5D" w:rsidP="009672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66C">
        <w:rPr>
          <w:rFonts w:ascii="Times New Roman" w:hAnsi="Times New Roman" w:cs="Times New Roman"/>
          <w:b/>
          <w:sz w:val="28"/>
          <w:szCs w:val="28"/>
        </w:rPr>
        <w:t>Раунд 4 – Ребусы</w:t>
      </w:r>
    </w:p>
    <w:p w14:paraId="5E249736" w14:textId="2C1FC30A" w:rsidR="008D591E" w:rsidRPr="003B366C" w:rsidRDefault="009C4F5D" w:rsidP="00967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6C">
        <w:rPr>
          <w:rFonts w:ascii="Times New Roman" w:hAnsi="Times New Roman" w:cs="Times New Roman"/>
          <w:sz w:val="28"/>
          <w:szCs w:val="28"/>
        </w:rPr>
        <w:t>Командам необходимо решить ребусы и записать верный ответ в бланк ответов №4. Для решения ребусов можно использовать обратную сторону бланка. Участники должны решить каждый ребус за 30 секунд.</w:t>
      </w:r>
    </w:p>
    <w:p w14:paraId="3CC9DEF7" w14:textId="77777777" w:rsidR="008D591E" w:rsidRPr="003B366C" w:rsidRDefault="009C4F5D" w:rsidP="009672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66C">
        <w:rPr>
          <w:rFonts w:ascii="Times New Roman" w:hAnsi="Times New Roman" w:cs="Times New Roman"/>
          <w:b/>
          <w:sz w:val="28"/>
          <w:szCs w:val="28"/>
        </w:rPr>
        <w:t>Раунд 5 – Кроссворд</w:t>
      </w:r>
    </w:p>
    <w:p w14:paraId="4673A0BB" w14:textId="4F14B178" w:rsidR="008D591E" w:rsidRPr="003B366C" w:rsidRDefault="009C4F5D" w:rsidP="00967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6C">
        <w:rPr>
          <w:rFonts w:ascii="Times New Roman" w:hAnsi="Times New Roman" w:cs="Times New Roman"/>
          <w:sz w:val="28"/>
          <w:szCs w:val="28"/>
        </w:rPr>
        <w:t xml:space="preserve">Перед началом раунда команды получают задания к кроссворду. На экране будет запущен таймер с обратным отсчетом. Всего на решение кроссворда есть 4 минуты. Ведущему необходимо за 1 минуту, 30 секунд и 5 секунд </w:t>
      </w:r>
      <w:r w:rsidR="00EB2B1D">
        <w:rPr>
          <w:rFonts w:ascii="Times New Roman" w:hAnsi="Times New Roman" w:cs="Times New Roman"/>
          <w:sz w:val="28"/>
          <w:szCs w:val="28"/>
        </w:rPr>
        <w:t xml:space="preserve">до окончания времени, выделенного на решение кроссворда, </w:t>
      </w:r>
      <w:r w:rsidRPr="003B366C">
        <w:rPr>
          <w:rFonts w:ascii="Times New Roman" w:hAnsi="Times New Roman" w:cs="Times New Roman"/>
          <w:sz w:val="28"/>
          <w:szCs w:val="28"/>
        </w:rPr>
        <w:t>предупредить</w:t>
      </w:r>
      <w:r w:rsidR="00EB2B1D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3B366C">
        <w:rPr>
          <w:rFonts w:ascii="Times New Roman" w:hAnsi="Times New Roman" w:cs="Times New Roman"/>
          <w:sz w:val="28"/>
          <w:szCs w:val="28"/>
        </w:rPr>
        <w:t xml:space="preserve">, </w:t>
      </w:r>
      <w:r w:rsidR="00EB2B1D">
        <w:rPr>
          <w:rFonts w:ascii="Times New Roman" w:hAnsi="Times New Roman" w:cs="Times New Roman"/>
          <w:sz w:val="28"/>
          <w:szCs w:val="28"/>
        </w:rPr>
        <w:t>об оставшемся</w:t>
      </w:r>
      <w:r w:rsidRPr="003B366C">
        <w:rPr>
          <w:rFonts w:ascii="Times New Roman" w:hAnsi="Times New Roman" w:cs="Times New Roman"/>
          <w:sz w:val="28"/>
          <w:szCs w:val="28"/>
        </w:rPr>
        <w:t xml:space="preserve"> времени. </w:t>
      </w:r>
    </w:p>
    <w:p w14:paraId="5D84B736" w14:textId="56937E5C" w:rsidR="008D591E" w:rsidRDefault="009C4F5D" w:rsidP="00CD19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6C">
        <w:rPr>
          <w:rFonts w:ascii="Times New Roman" w:hAnsi="Times New Roman" w:cs="Times New Roman"/>
          <w:sz w:val="28"/>
          <w:szCs w:val="28"/>
        </w:rPr>
        <w:t>Во время показа правильных ответов в конце каждого раунда, ведущий проверяет ответы и выставляет баллы. В конце баллы суммируются и подводятся итоги.</w:t>
      </w:r>
    </w:p>
    <w:p w14:paraId="19837414" w14:textId="12D84F92" w:rsidR="00765049" w:rsidRDefault="00765049" w:rsidP="008568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B1D">
        <w:rPr>
          <w:rFonts w:ascii="Times New Roman" w:hAnsi="Times New Roman" w:cs="Times New Roman"/>
          <w:sz w:val="28"/>
          <w:szCs w:val="28"/>
        </w:rPr>
        <w:t>Движение Первых рекомендует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новость на своей странице в социальной сети ВКонтакте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хэштэгом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049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КиберБезопасность</w:t>
      </w:r>
      <w:r w:rsidR="00856857">
        <w:rPr>
          <w:rFonts w:ascii="Times New Roman" w:hAnsi="Times New Roman" w:cs="Times New Roman"/>
          <w:sz w:val="28"/>
          <w:szCs w:val="28"/>
        </w:rPr>
        <w:t>Первых</w:t>
      </w:r>
      <w:r>
        <w:rPr>
          <w:rFonts w:ascii="Times New Roman" w:hAnsi="Times New Roman" w:cs="Times New Roman"/>
          <w:sz w:val="28"/>
          <w:szCs w:val="28"/>
        </w:rPr>
        <w:t xml:space="preserve"> и прикрепить фотографию или видеоролик, показав</w:t>
      </w:r>
      <w:r w:rsidR="008568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проходил процесс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1607A2" w14:textId="77777777" w:rsidR="008E2C0D" w:rsidRDefault="008E2C0D" w:rsidP="008E2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 на проведение видеосъемки:</w:t>
      </w:r>
    </w:p>
    <w:p w14:paraId="1F2FA0D4" w14:textId="77777777" w:rsidR="008E2C0D" w:rsidRDefault="008E2C0D" w:rsidP="008E2C0D">
      <w:pPr>
        <w:pStyle w:val="af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Разрешение видео – 720p и выше.</w:t>
      </w:r>
    </w:p>
    <w:p w14:paraId="0139A9BB" w14:textId="77777777" w:rsidR="008E2C0D" w:rsidRDefault="008E2C0D" w:rsidP="008E2C0D">
      <w:pPr>
        <w:pStyle w:val="af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– горизонтальная.</w:t>
      </w:r>
    </w:p>
    <w:p w14:paraId="1C310DB4" w14:textId="77777777" w:rsidR="008E2C0D" w:rsidRDefault="008E2C0D" w:rsidP="008E2C0D">
      <w:pPr>
        <w:pStyle w:val="af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– общий (в кадре – все участники акции), крупный (лица детей </w:t>
      </w:r>
      <w:r>
        <w:rPr>
          <w:rFonts w:ascii="Times New Roman" w:hAnsi="Times New Roman" w:cs="Times New Roman"/>
          <w:sz w:val="28"/>
          <w:szCs w:val="28"/>
        </w:rPr>
        <w:br/>
        <w:t>по отдельности). Преобладает – крупный план.</w:t>
      </w:r>
    </w:p>
    <w:p w14:paraId="20E770A9" w14:textId="77777777" w:rsidR="008E2C0D" w:rsidRDefault="008E2C0D" w:rsidP="008E2C0D">
      <w:pPr>
        <w:pStyle w:val="af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Форматы видео – mp4, </w:t>
      </w:r>
      <w:proofErr w:type="spellStart"/>
      <w:r>
        <w:rPr>
          <w:rFonts w:ascii="Times New Roman" w:hAnsi="Times New Roman" w:cs="Times New Roman"/>
          <w:sz w:val="28"/>
          <w:szCs w:val="28"/>
        </w:rPr>
        <w:t>mov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9D9C032" w14:textId="77777777" w:rsidR="008E2C0D" w:rsidRDefault="008E2C0D" w:rsidP="008E2C0D">
      <w:pPr>
        <w:pStyle w:val="af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необходимо производить со звуком при отсутствии сторонних источников шума;</w:t>
      </w:r>
    </w:p>
    <w:p w14:paraId="61AF3A95" w14:textId="77777777" w:rsidR="008E2C0D" w:rsidRDefault="008E2C0D" w:rsidP="008E2C0D">
      <w:pPr>
        <w:pStyle w:val="af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проводить съемку с разных ракурсов и запечатлеть кадры живых эмоций ребят.</w:t>
      </w:r>
    </w:p>
    <w:p w14:paraId="1A674464" w14:textId="77777777" w:rsidR="008E2C0D" w:rsidRDefault="008E2C0D" w:rsidP="008E2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 на проведение фотосъемки:</w:t>
      </w:r>
    </w:p>
    <w:p w14:paraId="06B77724" w14:textId="77777777" w:rsidR="008E2C0D" w:rsidRDefault="008E2C0D" w:rsidP="008E2C0D">
      <w:pPr>
        <w:pStyle w:val="af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– крупный, средний, общий.</w:t>
      </w:r>
    </w:p>
    <w:p w14:paraId="47624624" w14:textId="77777777" w:rsidR="008E2C0D" w:rsidRDefault="008E2C0D" w:rsidP="008E2C0D">
      <w:pPr>
        <w:pStyle w:val="af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– горизонтальная.</w:t>
      </w:r>
    </w:p>
    <w:p w14:paraId="2029B769" w14:textId="77777777" w:rsidR="008E2C0D" w:rsidRDefault="008E2C0D" w:rsidP="008E2C0D">
      <w:pPr>
        <w:pStyle w:val="af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Рекомендуемое количество участников в кадре – общий от 10 человек, крупный (лица детей по отдельности).</w:t>
      </w:r>
    </w:p>
    <w:p w14:paraId="7B6DF2EF" w14:textId="77777777" w:rsidR="008E2C0D" w:rsidRDefault="008E2C0D" w:rsidP="008E2C0D">
      <w:pPr>
        <w:pStyle w:val="af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должны передавать атмосферу акции и естественные эмоции участников.</w:t>
      </w:r>
    </w:p>
    <w:p w14:paraId="7EA8E48D" w14:textId="231840D9" w:rsidR="008E2C0D" w:rsidRDefault="008E2C0D" w:rsidP="008E2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задания на проведение фото- и видеосъемок распространяются на съемки всех акций, представленных в методических рекомендациях.</w:t>
      </w:r>
    </w:p>
    <w:p w14:paraId="1BE6AFED" w14:textId="07A07750" w:rsidR="00CD19C2" w:rsidRPr="00CD19C2" w:rsidRDefault="00CD19C2" w:rsidP="009672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9C2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</w:p>
    <w:p w14:paraId="320DF787" w14:textId="6B7503A2" w:rsidR="00CD19C2" w:rsidRDefault="00CD19C2" w:rsidP="00CD19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Хурдина Ирина Викторовна, главный специалист Дирекции интегрированных коммуникаций Департамента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медиакоммуникаций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 Первых</w:t>
      </w:r>
    </w:p>
    <w:p w14:paraId="0D828A93" w14:textId="3B318C45" w:rsidR="00CD19C2" w:rsidRDefault="00CD19C2" w:rsidP="00CD19C2">
      <w:pPr>
        <w:tabs>
          <w:tab w:val="left" w:pos="0"/>
          <w:tab w:val="left" w:pos="141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эл. почта: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IVKhurdina</w:t>
      </w:r>
      <w:proofErr w:type="spellEnd"/>
      <w:r w:rsidRPr="00CD19C2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pervye</w:t>
      </w:r>
      <w:proofErr w:type="spellEnd"/>
      <w:r w:rsidRPr="00CD19C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03195CDC" w14:textId="18133F76" w:rsidR="00CD19C2" w:rsidRPr="003B366C" w:rsidRDefault="00CD19C2" w:rsidP="00CD19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eading=h.pf6oab6at4ny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тел.: 8 (495) 668-88-99 (доб. 4216) </w:t>
      </w:r>
    </w:p>
    <w:sectPr w:rsidR="00CD19C2" w:rsidRPr="003B3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24BB" w14:textId="77777777" w:rsidR="008D591E" w:rsidRDefault="009C4F5D">
      <w:pPr>
        <w:spacing w:after="0" w:line="240" w:lineRule="auto"/>
      </w:pPr>
      <w:r>
        <w:separator/>
      </w:r>
    </w:p>
  </w:endnote>
  <w:endnote w:type="continuationSeparator" w:id="0">
    <w:p w14:paraId="7123EDFC" w14:textId="77777777" w:rsidR="008D591E" w:rsidRDefault="009C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53D3" w14:textId="77777777" w:rsidR="009C355A" w:rsidRDefault="009C355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2295" w14:textId="77777777" w:rsidR="009C355A" w:rsidRDefault="009C355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C5EA" w14:textId="77777777" w:rsidR="009C355A" w:rsidRDefault="009C35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75D2" w14:textId="77777777" w:rsidR="008D591E" w:rsidRDefault="009C4F5D">
      <w:pPr>
        <w:spacing w:after="0" w:line="240" w:lineRule="auto"/>
      </w:pPr>
      <w:r>
        <w:separator/>
      </w:r>
    </w:p>
  </w:footnote>
  <w:footnote w:type="continuationSeparator" w:id="0">
    <w:p w14:paraId="2EC5CA12" w14:textId="77777777" w:rsidR="008D591E" w:rsidRDefault="009C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58B7" w14:textId="77777777" w:rsidR="009C355A" w:rsidRDefault="009C355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9EAA" w14:textId="36314C78" w:rsidR="00E41A65" w:rsidRPr="007621F1" w:rsidRDefault="009C355A" w:rsidP="00E41A65">
    <w:pPr>
      <w:pStyle w:val="aa"/>
      <w:rPr>
        <w:color w:val="8496B0" w:themeColor="text2" w:themeTint="99"/>
        <w:sz w:val="24"/>
        <w:szCs w:val="24"/>
      </w:rPr>
    </w:pPr>
    <w:r w:rsidRPr="009C355A">
      <w:rPr>
        <w:color w:val="8496B0" w:themeColor="text2" w:themeTint="99"/>
        <w:sz w:val="24"/>
        <w:szCs w:val="24"/>
      </w:rPr>
      <w:drawing>
        <wp:anchor distT="0" distB="0" distL="114300" distR="114300" simplePos="0" relativeHeight="251660288" behindDoc="0" locked="0" layoutInCell="1" allowOverlap="1" wp14:anchorId="3A2519CD" wp14:editId="1D571404">
          <wp:simplePos x="0" y="0"/>
          <wp:positionH relativeFrom="column">
            <wp:posOffset>4601845</wp:posOffset>
          </wp:positionH>
          <wp:positionV relativeFrom="paragraph">
            <wp:posOffset>770255</wp:posOffset>
          </wp:positionV>
          <wp:extent cx="1466038" cy="472232"/>
          <wp:effectExtent l="0" t="0" r="1270" b="4445"/>
          <wp:wrapNone/>
          <wp:docPr id="3" name="objec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ject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038" cy="472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355A">
      <w:rPr>
        <w:color w:val="8496B0" w:themeColor="text2" w:themeTint="99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1CA2CA" wp14:editId="5762604F">
              <wp:simplePos x="0" y="0"/>
              <wp:positionH relativeFrom="column">
                <wp:posOffset>4029075</wp:posOffset>
              </wp:positionH>
              <wp:positionV relativeFrom="paragraph">
                <wp:posOffset>-219710</wp:posOffset>
              </wp:positionV>
              <wp:extent cx="953769" cy="844550"/>
              <wp:effectExtent l="0" t="0" r="0" b="0"/>
              <wp:wrapNone/>
              <wp:docPr id="2" name="objec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3769" cy="8445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3769" h="844550">
                            <a:moveTo>
                              <a:pt x="638822" y="0"/>
                            </a:moveTo>
                            <a:lnTo>
                              <a:pt x="310515" y="0"/>
                            </a:lnTo>
                            <a:lnTo>
                              <a:pt x="0" y="844207"/>
                            </a:lnTo>
                            <a:lnTo>
                              <a:pt x="289496" y="844207"/>
                            </a:lnTo>
                            <a:lnTo>
                              <a:pt x="311327" y="740702"/>
                            </a:lnTo>
                            <a:lnTo>
                              <a:pt x="914810" y="740702"/>
                            </a:lnTo>
                            <a:lnTo>
                              <a:pt x="866604" y="611327"/>
                            </a:lnTo>
                            <a:lnTo>
                              <a:pt x="493267" y="611327"/>
                            </a:lnTo>
                            <a:lnTo>
                              <a:pt x="477807" y="568464"/>
                            </a:lnTo>
                            <a:lnTo>
                              <a:pt x="353377" y="568464"/>
                            </a:lnTo>
                            <a:lnTo>
                              <a:pt x="371170" y="164960"/>
                            </a:lnTo>
                            <a:lnTo>
                              <a:pt x="700287" y="164960"/>
                            </a:lnTo>
                            <a:lnTo>
                              <a:pt x="638822" y="0"/>
                            </a:lnTo>
                            <a:close/>
                          </a:path>
                          <a:path w="953769" h="844550">
                            <a:moveTo>
                              <a:pt x="914810" y="740702"/>
                            </a:moveTo>
                            <a:lnTo>
                              <a:pt x="638009" y="740702"/>
                            </a:lnTo>
                            <a:lnTo>
                              <a:pt x="664705" y="844207"/>
                            </a:lnTo>
                            <a:lnTo>
                              <a:pt x="953376" y="844207"/>
                            </a:lnTo>
                            <a:lnTo>
                              <a:pt x="914810" y="740702"/>
                            </a:lnTo>
                            <a:close/>
                          </a:path>
                          <a:path w="953769" h="844550">
                            <a:moveTo>
                              <a:pt x="700287" y="164960"/>
                            </a:moveTo>
                            <a:lnTo>
                              <a:pt x="371170" y="164960"/>
                            </a:lnTo>
                            <a:lnTo>
                              <a:pt x="652564" y="474662"/>
                            </a:lnTo>
                            <a:lnTo>
                              <a:pt x="530466" y="511860"/>
                            </a:lnTo>
                            <a:lnTo>
                              <a:pt x="557961" y="587870"/>
                            </a:lnTo>
                            <a:lnTo>
                              <a:pt x="493267" y="611327"/>
                            </a:lnTo>
                            <a:lnTo>
                              <a:pt x="866604" y="611327"/>
                            </a:lnTo>
                            <a:lnTo>
                              <a:pt x="700287" y="164960"/>
                            </a:lnTo>
                            <a:close/>
                          </a:path>
                          <a:path w="953769" h="844550">
                            <a:moveTo>
                              <a:pt x="464972" y="532879"/>
                            </a:moveTo>
                            <a:lnTo>
                              <a:pt x="353377" y="568464"/>
                            </a:lnTo>
                            <a:lnTo>
                              <a:pt x="477807" y="568464"/>
                            </a:lnTo>
                            <a:lnTo>
                              <a:pt x="464972" y="532879"/>
                            </a:lnTo>
                            <a:close/>
                          </a:path>
                        </a:pathLst>
                      </a:custGeom>
                      <a:solidFill>
                        <a:srgbClr val="003CFF"/>
                      </a:solid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w14:anchorId="6E6BC10B" id="object 2" o:spid="_x0000_s1026" style="position:absolute;margin-left:317.25pt;margin-top:-17.3pt;width:75.1pt;height:6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3769,84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" path="m638822,l310515,,,844207r289496,l311327,740702r603483,l866604,611327r-373337,l477807,568464r-124430,l371170,164960r329117,l638822,xem914810,740702r-276801,l664705,844207r288671,l914810,740702xem700287,164960r-329117,l652564,474662,530466,511860r27495,76010l493267,611327r373337,l700287,164960xem464972,532879l353377,568464r124430,l464972,532879xe" fillcolor="#003cff" stroked="f">
              <v:path arrowok="t"/>
            </v:shape>
          </w:pict>
        </mc:Fallback>
      </mc:AlternateContent>
    </w:r>
    <w:r w:rsidR="00E41A65">
      <w:rPr>
        <w:noProof/>
        <w:color w:val="8496B0" w:themeColor="text2" w:themeTint="99"/>
        <w:sz w:val="24"/>
        <w:szCs w:val="24"/>
      </w:rPr>
      <w:drawing>
        <wp:inline distT="0" distB="0" distL="0" distR="0" wp14:anchorId="59F0E61A" wp14:editId="0635AC3A">
          <wp:extent cx="3883160" cy="1164338"/>
          <wp:effectExtent l="0" t="0" r="0" b="0"/>
          <wp:docPr id="145" name="Рисунок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бланк_Монтажная область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3160" cy="1164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CB2833" w14:textId="77777777" w:rsidR="00E41A65" w:rsidRPr="00E41A65" w:rsidRDefault="00E41A65" w:rsidP="00E41A6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6A85" w14:textId="77777777" w:rsidR="009C355A" w:rsidRDefault="009C355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0FD2"/>
    <w:multiLevelType w:val="multilevel"/>
    <w:tmpl w:val="22EABB2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886FF1"/>
    <w:multiLevelType w:val="hybridMultilevel"/>
    <w:tmpl w:val="A4C46584"/>
    <w:lvl w:ilvl="0" w:tplc="DCF0A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304D58">
      <w:start w:val="1"/>
      <w:numFmt w:val="lowerLetter"/>
      <w:lvlText w:val="%2."/>
      <w:lvlJc w:val="left"/>
      <w:pPr>
        <w:ind w:left="1440" w:hanging="360"/>
      </w:pPr>
    </w:lvl>
    <w:lvl w:ilvl="2" w:tplc="AF4CA9F6">
      <w:start w:val="1"/>
      <w:numFmt w:val="lowerRoman"/>
      <w:lvlText w:val="%3."/>
      <w:lvlJc w:val="right"/>
      <w:pPr>
        <w:ind w:left="2160" w:hanging="180"/>
      </w:pPr>
    </w:lvl>
    <w:lvl w:ilvl="3" w:tplc="C8F64344">
      <w:start w:val="1"/>
      <w:numFmt w:val="decimal"/>
      <w:lvlText w:val="%4."/>
      <w:lvlJc w:val="left"/>
      <w:pPr>
        <w:ind w:left="2880" w:hanging="360"/>
      </w:pPr>
    </w:lvl>
    <w:lvl w:ilvl="4" w:tplc="012EAF2A">
      <w:start w:val="1"/>
      <w:numFmt w:val="lowerLetter"/>
      <w:lvlText w:val="%5."/>
      <w:lvlJc w:val="left"/>
      <w:pPr>
        <w:ind w:left="3600" w:hanging="360"/>
      </w:pPr>
    </w:lvl>
    <w:lvl w:ilvl="5" w:tplc="7E88B776">
      <w:start w:val="1"/>
      <w:numFmt w:val="lowerRoman"/>
      <w:lvlText w:val="%6."/>
      <w:lvlJc w:val="right"/>
      <w:pPr>
        <w:ind w:left="4320" w:hanging="180"/>
      </w:pPr>
    </w:lvl>
    <w:lvl w:ilvl="6" w:tplc="B4F21E8C">
      <w:start w:val="1"/>
      <w:numFmt w:val="decimal"/>
      <w:lvlText w:val="%7."/>
      <w:lvlJc w:val="left"/>
      <w:pPr>
        <w:ind w:left="5040" w:hanging="360"/>
      </w:pPr>
    </w:lvl>
    <w:lvl w:ilvl="7" w:tplc="3482A6BA">
      <w:start w:val="1"/>
      <w:numFmt w:val="lowerLetter"/>
      <w:lvlText w:val="%8."/>
      <w:lvlJc w:val="left"/>
      <w:pPr>
        <w:ind w:left="5760" w:hanging="360"/>
      </w:pPr>
    </w:lvl>
    <w:lvl w:ilvl="8" w:tplc="BA840C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F41D2"/>
    <w:multiLevelType w:val="hybridMultilevel"/>
    <w:tmpl w:val="9F145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43457"/>
    <w:multiLevelType w:val="hybridMultilevel"/>
    <w:tmpl w:val="4A786D5E"/>
    <w:lvl w:ilvl="0" w:tplc="4BF67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45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EE33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DE50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E0B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02DA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3EAD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E94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AC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2B5A0E"/>
    <w:multiLevelType w:val="hybridMultilevel"/>
    <w:tmpl w:val="46DE32F8"/>
    <w:lvl w:ilvl="0" w:tplc="9D5A0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F09E36">
      <w:start w:val="1"/>
      <w:numFmt w:val="lowerLetter"/>
      <w:lvlText w:val="%2."/>
      <w:lvlJc w:val="left"/>
      <w:pPr>
        <w:ind w:left="1440" w:hanging="360"/>
      </w:pPr>
    </w:lvl>
    <w:lvl w:ilvl="2" w:tplc="284689A8">
      <w:start w:val="1"/>
      <w:numFmt w:val="lowerRoman"/>
      <w:lvlText w:val="%3."/>
      <w:lvlJc w:val="right"/>
      <w:pPr>
        <w:ind w:left="2160" w:hanging="180"/>
      </w:pPr>
    </w:lvl>
    <w:lvl w:ilvl="3" w:tplc="56A436BE">
      <w:start w:val="1"/>
      <w:numFmt w:val="decimal"/>
      <w:lvlText w:val="%4."/>
      <w:lvlJc w:val="left"/>
      <w:pPr>
        <w:ind w:left="2880" w:hanging="360"/>
      </w:pPr>
    </w:lvl>
    <w:lvl w:ilvl="4" w:tplc="665C78E0">
      <w:start w:val="1"/>
      <w:numFmt w:val="lowerLetter"/>
      <w:lvlText w:val="%5."/>
      <w:lvlJc w:val="left"/>
      <w:pPr>
        <w:ind w:left="3600" w:hanging="360"/>
      </w:pPr>
    </w:lvl>
    <w:lvl w:ilvl="5" w:tplc="8E1EA422">
      <w:start w:val="1"/>
      <w:numFmt w:val="lowerRoman"/>
      <w:lvlText w:val="%6."/>
      <w:lvlJc w:val="right"/>
      <w:pPr>
        <w:ind w:left="4320" w:hanging="180"/>
      </w:pPr>
    </w:lvl>
    <w:lvl w:ilvl="6" w:tplc="58A42738">
      <w:start w:val="1"/>
      <w:numFmt w:val="decimal"/>
      <w:lvlText w:val="%7."/>
      <w:lvlJc w:val="left"/>
      <w:pPr>
        <w:ind w:left="5040" w:hanging="360"/>
      </w:pPr>
    </w:lvl>
    <w:lvl w:ilvl="7" w:tplc="E006DC76">
      <w:start w:val="1"/>
      <w:numFmt w:val="lowerLetter"/>
      <w:lvlText w:val="%8."/>
      <w:lvlJc w:val="left"/>
      <w:pPr>
        <w:ind w:left="5760" w:hanging="360"/>
      </w:pPr>
    </w:lvl>
    <w:lvl w:ilvl="8" w:tplc="2FF4FF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1144E"/>
    <w:multiLevelType w:val="multilevel"/>
    <w:tmpl w:val="6D98DD1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62B638D3"/>
    <w:multiLevelType w:val="hybridMultilevel"/>
    <w:tmpl w:val="C64A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204DC9"/>
    <w:rsid w:val="003B366C"/>
    <w:rsid w:val="00435199"/>
    <w:rsid w:val="00457460"/>
    <w:rsid w:val="00500395"/>
    <w:rsid w:val="0065410C"/>
    <w:rsid w:val="00754669"/>
    <w:rsid w:val="00765049"/>
    <w:rsid w:val="00856857"/>
    <w:rsid w:val="008C74A8"/>
    <w:rsid w:val="008D591E"/>
    <w:rsid w:val="008E2C0D"/>
    <w:rsid w:val="0096722A"/>
    <w:rsid w:val="009C355A"/>
    <w:rsid w:val="009C4F5D"/>
    <w:rsid w:val="00B41A92"/>
    <w:rsid w:val="00CA6154"/>
    <w:rsid w:val="00CD19C2"/>
    <w:rsid w:val="00DD707B"/>
    <w:rsid w:val="00E41A65"/>
    <w:rsid w:val="00EB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0D324"/>
  <w15:docId w15:val="{9B5798C5-4BCC-4BE6-9AFD-6CE2FC42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395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бычный (веб)1"/>
    <w:uiPriority w:val="99"/>
    <w:rsid w:val="00CA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Хурдина Ирина Викторовна</cp:lastModifiedBy>
  <cp:revision>7</cp:revision>
  <dcterms:created xsi:type="dcterms:W3CDTF">2024-06-18T10:00:00Z</dcterms:created>
  <dcterms:modified xsi:type="dcterms:W3CDTF">2024-06-28T09:38:00Z</dcterms:modified>
</cp:coreProperties>
</file>